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4" w:rsidRDefault="000D757E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5243827</wp:posOffset>
            </wp:positionH>
            <wp:positionV relativeFrom="paragraph">
              <wp:posOffset>4443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proofErr w:type="spellStart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proofErr w:type="spellEnd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AD14F4" w:rsidRDefault="000D757E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bookmarkStart w:id="0" w:name="_GoBack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從生命意義談人際關係</w:t>
      </w:r>
      <w:bookmarkEnd w:id="0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AD14F4" w:rsidRDefault="000D757E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「從生命意義談人際關係」的主題設計有別於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仿間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書籍直接傳授增進人際關係的訣竅，本課程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從談生論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死，綜觀人的一生談生命意義，與生命目標，尋找自己的生命標竿與典範，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進而效學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古今賢達之士，提升生命的高度，在此過程中必需不乏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同行助伴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、貴人相助、家人支持等等之良好人際關係經營，以拓展生命的廣度。</w:t>
      </w:r>
    </w:p>
    <w:p w:rsidR="00AD14F4" w:rsidRDefault="000D757E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規劃線上數位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學習課程，學員依規定完成所有線上數位課程後，將頒發國立彰化師範大學「精製</w:t>
      </w:r>
      <w:proofErr w:type="spell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proofErr w:type="spell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從生命意義談人際關係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AD14F4" w:rsidRDefault="000D757E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對從生命意義談人際關係課程有興趣者。</w:t>
      </w:r>
    </w:p>
    <w:p w:rsidR="00AD14F4" w:rsidRDefault="000D757E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AD14F4" w:rsidRDefault="000D757E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止</w:t>
      </w:r>
      <w:proofErr w:type="gramEnd"/>
    </w:p>
    <w:p w:rsidR="00AD14F4" w:rsidRDefault="000D757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限時段，隨時可上本校雲端學院上課。</w:t>
      </w:r>
    </w:p>
    <w:p w:rsidR="00AD14F4" w:rsidRDefault="000D757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490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441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392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AD14F4" w:rsidRDefault="000D757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AD14F4" w:rsidRDefault="000D757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AD14F4" w:rsidRDefault="000D757E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AD14F4" w:rsidRDefault="000D757E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數位課程前申請退費者，退還已繳學費之九成。自開始修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數位課程起申請退費者，不予退還。</w:t>
      </w:r>
    </w:p>
    <w:p w:rsidR="00AD14F4" w:rsidRDefault="000D757E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AD14F4" w:rsidRDefault="000D757E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AD14F4" w:rsidRDefault="000D757E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lastRenderedPageBreak/>
        <w:t>（一）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本班為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非學分班，學員須完成所有線上數位課程，頒發研習證書。</w:t>
      </w:r>
    </w:p>
    <w:p w:rsidR="00AD14F4" w:rsidRDefault="000D757E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加計修課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天數；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且均依彰化縣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政府公告辦理。</w:t>
      </w:r>
    </w:p>
    <w:p w:rsidR="00AD14F4" w:rsidRDefault="000D757E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AD14F4" w:rsidRDefault="000D757E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準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，以上內容主辦單位有權更改相關活動內容。</w:t>
      </w:r>
    </w:p>
    <w:p w:rsidR="00AD14F4" w:rsidRDefault="000D757E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AD14F4" w:rsidRDefault="000D757E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室</w:t>
      </w:r>
    </w:p>
    <w:p w:rsidR="00AD14F4" w:rsidRDefault="000D757E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AD14F4" w:rsidRDefault="000D757E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AD14F4" w:rsidRDefault="000D757E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AD14F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AD14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1-</w:t>
            </w:r>
          </w:p>
          <w:p w:rsidR="00AD14F4" w:rsidRDefault="000D757E">
            <w:pPr>
              <w:spacing w:line="260" w:lineRule="exact"/>
            </w:pPr>
            <w:proofErr w:type="gramStart"/>
            <w:r>
              <w:rPr>
                <w:rFonts w:eastAsia="標楷體"/>
                <w:szCs w:val="24"/>
              </w:rPr>
              <w:t>談生論死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認識死亡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懼怕「</w:t>
            </w:r>
            <w:proofErr w:type="gramStart"/>
            <w:r>
              <w:rPr>
                <w:rFonts w:eastAsia="標楷體"/>
              </w:rPr>
              <w:t>談死</w:t>
            </w:r>
            <w:proofErr w:type="gramEnd"/>
            <w:r>
              <w:rPr>
                <w:rFonts w:eastAsia="標楷體"/>
              </w:rPr>
              <w:t>」的原因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宗教與科學對生死的看法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名人如何看待死亡</w:t>
            </w:r>
            <w:r>
              <w:rPr>
                <w:rFonts w:eastAsia="標楷體"/>
              </w:rPr>
              <w:t>?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因果會計師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人有權利自殺嗎</w:t>
            </w:r>
            <w:r>
              <w:rPr>
                <w:rFonts w:eastAsia="標楷體"/>
              </w:rPr>
              <w:t>?</w:t>
            </w:r>
          </w:p>
          <w:p w:rsidR="00AD14F4" w:rsidRDefault="000D757E">
            <w:pPr>
              <w:spacing w:line="0" w:lineRule="atLeast"/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死亡給我的啟示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</w:t>
            </w:r>
            <w:proofErr w:type="gramStart"/>
            <w:r>
              <w:rPr>
                <w:rFonts w:eastAsia="標楷體"/>
                <w:sz w:val="24"/>
                <w:szCs w:val="24"/>
              </w:rPr>
              <w:t>為線上數位</w:t>
            </w:r>
            <w:proofErr w:type="gramEnd"/>
            <w:r>
              <w:rPr>
                <w:rFonts w:eastAsia="標楷體"/>
                <w:sz w:val="24"/>
                <w:szCs w:val="24"/>
              </w:rPr>
              <w:t>課程，在開課時間內，任何時間都可觀看。</w:t>
            </w:r>
          </w:p>
          <w:p w:rsidR="00AD14F4" w:rsidRDefault="000D757E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AD14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2-</w:t>
            </w:r>
          </w:p>
          <w:p w:rsidR="00AD14F4" w:rsidRDefault="000D757E">
            <w:pPr>
              <w:spacing w:line="260" w:lineRule="exact"/>
            </w:pPr>
            <w:r>
              <w:rPr>
                <w:rFonts w:eastAsia="標楷體"/>
                <w:szCs w:val="24"/>
              </w:rPr>
              <w:t>人生典範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為何需要立志</w:t>
            </w:r>
            <w:r>
              <w:rPr>
                <w:rFonts w:eastAsia="標楷體"/>
              </w:rPr>
              <w:t xml:space="preserve">? </w:t>
            </w:r>
            <w:r>
              <w:rPr>
                <w:rFonts w:eastAsia="標楷體"/>
              </w:rPr>
              <w:t>立志的重要性</w:t>
            </w:r>
            <w:r>
              <w:rPr>
                <w:rFonts w:eastAsia="標楷體"/>
              </w:rPr>
              <w:t>?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如何確立人生目標</w:t>
            </w:r>
            <w:r>
              <w:rPr>
                <w:rFonts w:eastAsia="標楷體"/>
              </w:rPr>
              <w:t>?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找到生命的典範</w:t>
            </w:r>
          </w:p>
          <w:p w:rsidR="00AD14F4" w:rsidRDefault="000D757E">
            <w:pPr>
              <w:spacing w:line="0" w:lineRule="atLeast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立志後如何才能持續堅持</w:t>
            </w:r>
            <w:r>
              <w:rPr>
                <w:rFonts w:eastAsia="標楷體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AD14F4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AD14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單元</w:t>
            </w:r>
            <w:r>
              <w:rPr>
                <w:rFonts w:eastAsia="標楷體"/>
                <w:szCs w:val="24"/>
              </w:rPr>
              <w:t>3-</w:t>
            </w:r>
          </w:p>
          <w:p w:rsidR="00AD14F4" w:rsidRDefault="000D757E">
            <w:pPr>
              <w:spacing w:line="260" w:lineRule="exact"/>
            </w:pPr>
            <w:r>
              <w:rPr>
                <w:rFonts w:eastAsia="標楷體"/>
                <w:szCs w:val="24"/>
              </w:rPr>
              <w:t>和諧快樂的人際關係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何謂良好人際關係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探究人際問題的根源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認識三種不同的人生觀</w:t>
            </w:r>
          </w:p>
          <w:p w:rsidR="00AD14F4" w:rsidRDefault="000D757E">
            <w:pPr>
              <w:spacing w:line="0" w:lineRule="atLeast"/>
              <w:ind w:left="245" w:hanging="245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感恩造就幸福感</w:t>
            </w:r>
          </w:p>
          <w:p w:rsidR="00AD14F4" w:rsidRDefault="000D757E">
            <w:pPr>
              <w:spacing w:line="260" w:lineRule="exact"/>
              <w:ind w:left="387" w:hanging="389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如何從抱怨轉</w:t>
            </w:r>
            <w:proofErr w:type="gramStart"/>
            <w:r>
              <w:rPr>
                <w:rFonts w:eastAsia="標楷體"/>
              </w:rPr>
              <w:t>成念恩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2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AD14F4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AD14F4" w:rsidRDefault="000D757E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AD14F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AD14F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林建隆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</w:t>
            </w:r>
          </w:p>
          <w:p w:rsidR="00AD14F4" w:rsidRDefault="000D757E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科學教育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國立彰化師範大學物理系教授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師範大學師培中心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主任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AD14F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王朝興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美國密蘇里大學</w:t>
            </w:r>
          </w:p>
          <w:p w:rsidR="00AD14F4" w:rsidRDefault="000D757E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電機工程博士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數位訊號處理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電力電子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類神經網路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數位系統設計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國立彰化師範大學電機工程學系副教授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104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年教育部生命教育績優人員獎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AD14F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林美鳳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國立台灣大學</w:t>
            </w:r>
          </w:p>
          <w:p w:rsidR="00AD14F4" w:rsidRDefault="000D757E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會計博士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財務會計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公司治理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分析師預測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國立彰化師範大學會計學系副教授</w:t>
            </w:r>
          </w:p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  <w:tr w:rsidR="00AD14F4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林登敏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spacing w:line="0" w:lineRule="atLeast"/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國立彰化師範大學工業教育與技術學系博士生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生命教育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4F4" w:rsidRDefault="000D757E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具有生命教育課程授課經驗</w:t>
            </w:r>
          </w:p>
        </w:tc>
      </w:tr>
    </w:tbl>
    <w:p w:rsidR="00AD14F4" w:rsidRDefault="00AD14F4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AD14F4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757E">
      <w:pPr>
        <w:spacing w:line="240" w:lineRule="auto"/>
      </w:pPr>
      <w:r>
        <w:separator/>
      </w:r>
    </w:p>
  </w:endnote>
  <w:endnote w:type="continuationSeparator" w:id="0">
    <w:p w:rsidR="00000000" w:rsidRDefault="000D7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05" w:rsidRDefault="000D757E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C1405" w:rsidRDefault="000D757E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757E">
      <w:pPr>
        <w:spacing w:line="240" w:lineRule="auto"/>
      </w:pPr>
      <w:r>
        <w:separator/>
      </w:r>
    </w:p>
  </w:footnote>
  <w:footnote w:type="continuationSeparator" w:id="0">
    <w:p w:rsidR="00000000" w:rsidRDefault="000D7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05" w:rsidRDefault="000D757E">
    <w:pPr>
      <w:pStyle w:val="a4"/>
    </w:pPr>
  </w:p>
  <w:p w:rsidR="00EC1405" w:rsidRDefault="000D757E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55"/>
    <w:multiLevelType w:val="multilevel"/>
    <w:tmpl w:val="9D044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387C"/>
    <w:multiLevelType w:val="multilevel"/>
    <w:tmpl w:val="712C14B8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05E434BE"/>
    <w:multiLevelType w:val="multilevel"/>
    <w:tmpl w:val="3230D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3919D0"/>
    <w:multiLevelType w:val="multilevel"/>
    <w:tmpl w:val="10A03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14F4"/>
    <w:rsid w:val="000D757E"/>
    <w:rsid w:val="00A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0A589-830D-47F5-91D8-B9D1F6B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WuLun</cp:lastModifiedBy>
  <cp:revision>2</cp:revision>
  <cp:lastPrinted>2019-01-18T00:24:00Z</cp:lastPrinted>
  <dcterms:created xsi:type="dcterms:W3CDTF">2019-03-25T04:13:00Z</dcterms:created>
  <dcterms:modified xsi:type="dcterms:W3CDTF">2019-03-25T04:13:00Z</dcterms:modified>
</cp:coreProperties>
</file>