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E3" w:rsidRDefault="00C140E0">
      <w:pPr>
        <w:spacing w:line="0" w:lineRule="atLeast"/>
        <w:ind w:left="958" w:hanging="958"/>
        <w:jc w:val="center"/>
      </w:pPr>
      <w:bookmarkStart w:id="0" w:name="_GoBack"/>
      <w:bookmarkEnd w:id="0"/>
      <w:r>
        <w:rPr>
          <w:rFonts w:eastAsia="標楷體"/>
          <w:b/>
          <w:noProof/>
          <w:color w:val="auto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5240644</wp:posOffset>
            </wp:positionH>
            <wp:positionV relativeFrom="paragraph">
              <wp:posOffset>8246</wp:posOffset>
            </wp:positionV>
            <wp:extent cx="1094107" cy="1094107"/>
            <wp:effectExtent l="0" t="0" r="10793" b="10793"/>
            <wp:wrapTight wrapText="bothSides">
              <wp:wrapPolygon edited="0">
                <wp:start x="21600" y="21600"/>
                <wp:lineTo x="21600" y="163"/>
                <wp:lineTo x="163" y="163"/>
                <wp:lineTo x="163" y="21600"/>
                <wp:lineTo x="21600" y="21600"/>
              </wp:wrapPolygon>
            </wp:wrapTight>
            <wp:docPr id="3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094107" cy="1094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輔導諮商精緻</w:t>
      </w:r>
      <w:proofErr w:type="spellStart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Moocs</w:t>
      </w:r>
      <w:proofErr w:type="spellEnd"/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系列課程招生簡章</w:t>
      </w:r>
    </w:p>
    <w:p w:rsidR="004210E3" w:rsidRDefault="00C140E0">
      <w:pPr>
        <w:spacing w:line="0" w:lineRule="atLeast"/>
        <w:ind w:left="958" w:hanging="958"/>
        <w:jc w:val="center"/>
        <w:rPr>
          <w:rFonts w:eastAsia="標楷體"/>
          <w:b/>
          <w:color w:val="auto"/>
          <w:sz w:val="36"/>
          <w:szCs w:val="36"/>
          <w:shd w:val="clear" w:color="auto" w:fill="FFFFFF"/>
        </w:rPr>
      </w:pP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    e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>時代的生涯發展</w:t>
      </w:r>
      <w:r>
        <w:rPr>
          <w:rFonts w:eastAsia="標楷體"/>
          <w:b/>
          <w:color w:val="auto"/>
          <w:sz w:val="36"/>
          <w:szCs w:val="36"/>
          <w:shd w:val="clear" w:color="auto" w:fill="FFFFFF"/>
        </w:rPr>
        <w:t xml:space="preserve">  </w:t>
      </w:r>
    </w:p>
    <w:p w:rsidR="004210E3" w:rsidRDefault="00C140E0">
      <w:pPr>
        <w:spacing w:before="180" w:line="0" w:lineRule="atLeast"/>
        <w:ind w:left="709"/>
      </w:pPr>
      <w:r>
        <w:rPr>
          <w:rFonts w:ascii="標楷體" w:eastAsia="標楷體" w:hAnsi="標楷體" w:cs="Segoe UI Symbol"/>
          <w:sz w:val="24"/>
          <w:szCs w:val="24"/>
        </w:rPr>
        <w:t>在資訊爆炸的知識經濟時代，</w:t>
      </w:r>
      <w:proofErr w:type="gramStart"/>
      <w:r>
        <w:rPr>
          <w:rFonts w:ascii="標楷體" w:eastAsia="標楷體" w:hAnsi="標楷體" w:cs="Segoe UI Symbol"/>
          <w:sz w:val="24"/>
          <w:szCs w:val="24"/>
        </w:rPr>
        <w:t>人們活在快速</w:t>
      </w:r>
      <w:proofErr w:type="gramEnd"/>
      <w:r>
        <w:rPr>
          <w:rFonts w:ascii="標楷體" w:eastAsia="標楷體" w:hAnsi="標楷體" w:cs="Segoe UI Symbol"/>
          <w:sz w:val="24"/>
          <w:szCs w:val="24"/>
        </w:rPr>
        <w:t>的生涯變動之中，需要具備主動的資訊蒐集與應用能力，以及既能夠理性分析、具體規劃（掌控力）卻又能夠欣賞變動、創意發揮（開放力）的靈活應變能力。</w:t>
      </w:r>
    </w:p>
    <w:p w:rsidR="004210E3" w:rsidRDefault="00C140E0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課程特色：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由本校數位學習中心、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TTQS(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人才發展品質管理系統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金牌訓練機構專業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規劃線上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學習課程，培訓學員「輔導諮商實務應用知能」；學員依規定完成所有線上數位課程後，將頒發國立彰化師範大學「輔導諮商精製</w:t>
      </w:r>
      <w:proofErr w:type="spell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Moocs</w:t>
      </w:r>
      <w:proofErr w:type="spell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系列課程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-(</w:t>
      </w:r>
      <w: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時代的生涯發展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研習證書」。</w:t>
      </w:r>
    </w:p>
    <w:p w:rsidR="004210E3" w:rsidRDefault="00C140E0">
      <w:pPr>
        <w:spacing w:before="180" w:line="0" w:lineRule="atLeast"/>
        <w:ind w:left="1922" w:hanging="1216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適合對象：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對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時代的生涯發展課程有興趣者。</w:t>
      </w:r>
    </w:p>
    <w:p w:rsidR="004210E3" w:rsidRDefault="00C140E0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需要職場績效考核之職能佐證或提高職場競爭力者。</w:t>
      </w:r>
    </w:p>
    <w:p w:rsidR="004210E3" w:rsidRDefault="00C140E0">
      <w:pPr>
        <w:spacing w:line="0" w:lineRule="atLeast"/>
        <w:ind w:left="1984" w:firstLine="2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適合生涯發展第一線接觸輔導諮商工作者。</w:t>
      </w:r>
    </w:p>
    <w:p w:rsidR="004210E3" w:rsidRDefault="00C140E0">
      <w:pPr>
        <w:spacing w:before="180" w:line="0" w:lineRule="atLeast"/>
        <w:ind w:left="708" w:firstLine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即日起至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11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日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止</w:t>
      </w:r>
      <w:proofErr w:type="gramEnd"/>
    </w:p>
    <w:p w:rsidR="004210E3" w:rsidRDefault="00C140E0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上課時間：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自完成繳費日起算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21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天，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限時段，隨時可上本校雲端學院上課。</w:t>
      </w:r>
    </w:p>
    <w:p w:rsidR="004210E3" w:rsidRDefault="00C140E0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上課費用：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980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元。（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9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882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元，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人同行享課程費用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折優惠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-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每人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784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元）</w:t>
      </w:r>
    </w:p>
    <w:p w:rsidR="004210E3" w:rsidRDefault="00C140E0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報名步驟：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，請至本校進修學院報名管理系統報名。如第一次報名，請先申請帳號。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(</w:t>
      </w:r>
      <w:hyperlink r:id="rId8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https://aps.ncue.edu.tw/cee/login.php</w:t>
        </w:r>
      </w:hyperlink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)</w:t>
      </w:r>
    </w:p>
    <w:p w:rsidR="004210E3" w:rsidRDefault="00C140E0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繳費方式：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線上報名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完成後，承辦單位以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寄送繳費單通知繳款作業，請依繳費期限內下載列印，並於全國各地郵局、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ATM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轉帳、四大超商等管道完成課程費用繳交，方完成報名手續。</w:t>
      </w:r>
    </w:p>
    <w:p w:rsidR="004210E3" w:rsidRDefault="00C140E0">
      <w:pPr>
        <w:spacing w:before="180" w:line="0" w:lineRule="atLeast"/>
        <w:ind w:left="1924" w:hanging="1213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退費方式：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學員完成報名繳費後，因故申請退費，應依下列方式辦理：</w:t>
      </w:r>
    </w:p>
    <w:p w:rsidR="004210E3" w:rsidRDefault="00C140E0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（一）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因學員自報名繳費後至開始修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數位課程前申請退費者，退還已繳學費之九成。自開始修</w:t>
      </w:r>
      <w:proofErr w:type="gramStart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讀線上</w:t>
      </w:r>
      <w:proofErr w:type="gramEnd"/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數位課程起申請退費者，不予退還。</w:t>
      </w:r>
    </w:p>
    <w:p w:rsidR="004210E3" w:rsidRDefault="00C140E0">
      <w:pPr>
        <w:spacing w:line="0" w:lineRule="atLeast"/>
        <w:ind w:left="2550" w:hanging="744"/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（二）學校因故未能開班上課，應全額退還已繳費用。</w:t>
      </w:r>
    </w:p>
    <w:p w:rsidR="004210E3" w:rsidRDefault="00C140E0">
      <w:pPr>
        <w:spacing w:line="0" w:lineRule="atLeast"/>
        <w:ind w:left="2623" w:hanging="1912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注意事項：</w:t>
      </w:r>
    </w:p>
    <w:p w:rsidR="004210E3" w:rsidRDefault="00C140E0">
      <w:pPr>
        <w:spacing w:line="0" w:lineRule="atLeast"/>
        <w:ind w:left="2619" w:hanging="77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lastRenderedPageBreak/>
        <w:t>（一）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本班為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非學分班，學員須完成所有線上數位課程，頒發研習證書。</w:t>
      </w:r>
    </w:p>
    <w:p w:rsidR="004210E3" w:rsidRDefault="00C140E0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（二）如遇風災、地震或重大不可抗力之因素造成停課事件，可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加計修課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天數；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且均依彰化縣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政府公告辦理。</w:t>
      </w:r>
    </w:p>
    <w:p w:rsidR="004210E3" w:rsidRDefault="00C140E0">
      <w:pPr>
        <w:spacing w:line="0" w:lineRule="atLeast"/>
        <w:ind w:left="2549" w:hanging="708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（三）本校保有最終修改招生簡章權利。</w:t>
      </w:r>
    </w:p>
    <w:p w:rsidR="004210E3" w:rsidRDefault="00C140E0">
      <w:pPr>
        <w:spacing w:line="0" w:lineRule="atLeast"/>
        <w:ind w:left="1951"/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本簡章如有未盡事宜，悉依本校相關規定辦理；課程資訊如有相關異動，以本校網站公告為</w:t>
      </w:r>
      <w:proofErr w:type="gramStart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準</w:t>
      </w:r>
      <w:proofErr w:type="gramEnd"/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，以上內容主辦單位有權更改相關活動內容。</w:t>
      </w:r>
    </w:p>
    <w:p w:rsidR="004210E3" w:rsidRDefault="004210E3">
      <w:pPr>
        <w:pageBreakBefore/>
        <w:spacing w:line="240" w:lineRule="auto"/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4210E3" w:rsidRDefault="00C140E0">
      <w:pPr>
        <w:spacing w:before="180" w:line="0" w:lineRule="atLeast"/>
        <w:ind w:left="708" w:hanging="2"/>
      </w:pP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>聯絡方式：</w:t>
      </w:r>
      <w:r>
        <w:rPr>
          <w:rFonts w:ascii="Times New Roman" w:eastAsia="標楷體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標楷體" w:eastAsia="標楷體" w:hAnsi="標楷體" w:cs="Times New Roman"/>
          <w:color w:val="auto"/>
          <w:sz w:val="24"/>
          <w:szCs w:val="24"/>
          <w:shd w:val="clear" w:color="auto" w:fill="FFFFFF"/>
        </w:rPr>
        <w:t>國立彰化師範大學數位學習中心</w:t>
      </w:r>
    </w:p>
    <w:p w:rsidR="004210E3" w:rsidRDefault="00C140E0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住址：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500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彰化市進德路一號教學大樓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樓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508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室</w:t>
      </w:r>
    </w:p>
    <w:p w:rsidR="004210E3" w:rsidRDefault="00C140E0">
      <w:pPr>
        <w:spacing w:line="0" w:lineRule="atLeast"/>
        <w:ind w:left="1984" w:firstLine="3"/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電話：（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04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）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7232105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分機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 xml:space="preserve">1775  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蘇小姐</w:t>
      </w:r>
    </w:p>
    <w:p w:rsidR="004210E3" w:rsidRDefault="00C140E0">
      <w:pPr>
        <w:spacing w:line="0" w:lineRule="atLeast"/>
        <w:ind w:left="1984" w:firstLine="3"/>
      </w:pP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E-mail</w:t>
      </w:r>
      <w:r>
        <w:rPr>
          <w:rFonts w:ascii="Times New Roman" w:eastAsia="標楷體" w:hAnsi="Times New Roman" w:cs="Times New Roman"/>
          <w:color w:val="auto"/>
          <w:sz w:val="24"/>
          <w:szCs w:val="24"/>
          <w:shd w:val="clear" w:color="auto" w:fill="FFFFFF"/>
        </w:rPr>
        <w:t>：</w:t>
      </w:r>
      <w:hyperlink r:id="rId9" w:history="1">
        <w:r>
          <w:rPr>
            <w:rStyle w:val="a8"/>
            <w:rFonts w:ascii="Times New Roman" w:eastAsia="標楷體" w:hAnsi="Times New Roman" w:cs="Times New Roman"/>
            <w:sz w:val="24"/>
            <w:szCs w:val="24"/>
            <w:shd w:val="clear" w:color="auto" w:fill="FFFFFF"/>
          </w:rPr>
          <w:t>suyujui@gm.ncue.edu.tw</w:t>
        </w:r>
      </w:hyperlink>
    </w:p>
    <w:p w:rsidR="004210E3" w:rsidRDefault="00C140E0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課程單元：</w:t>
      </w:r>
    </w:p>
    <w:tbl>
      <w:tblPr>
        <w:tblW w:w="8930" w:type="dxa"/>
        <w:tblInd w:w="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709"/>
        <w:gridCol w:w="1842"/>
      </w:tblGrid>
      <w:tr w:rsidR="004210E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課程單元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課程大綱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時數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jc w:val="center"/>
            </w:pPr>
            <w:r>
              <w:rPr>
                <w:rFonts w:eastAsia="標楷體"/>
              </w:rPr>
              <w:t>上課時間及地點</w:t>
            </w:r>
          </w:p>
        </w:tc>
      </w:tr>
      <w:tr w:rsidR="004210E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1-</w:t>
            </w:r>
          </w:p>
          <w:p w:rsidR="004210E3" w:rsidRDefault="00C140E0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生命發展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生涯理念</w:t>
            </w:r>
          </w:p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生命意義</w:t>
            </w:r>
          </w:p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生涯主題</w:t>
            </w:r>
          </w:p>
          <w:p w:rsidR="004210E3" w:rsidRDefault="00C140E0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生涯韌性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本課程</w:t>
            </w:r>
            <w:proofErr w:type="gramStart"/>
            <w:r>
              <w:rPr>
                <w:rFonts w:eastAsia="標楷體"/>
                <w:sz w:val="24"/>
                <w:szCs w:val="24"/>
              </w:rPr>
              <w:t>為線上數位</w:t>
            </w:r>
            <w:proofErr w:type="gramEnd"/>
            <w:r>
              <w:rPr>
                <w:rFonts w:eastAsia="標楷體"/>
                <w:sz w:val="24"/>
                <w:szCs w:val="24"/>
              </w:rPr>
              <w:t>課程，在開課時間內，任何時間都可觀看。</w:t>
            </w:r>
          </w:p>
          <w:p w:rsidR="004210E3" w:rsidRDefault="00C140E0">
            <w:pPr>
              <w:pStyle w:val="a3"/>
              <w:widowControl w:val="0"/>
              <w:numPr>
                <w:ilvl w:val="0"/>
                <w:numId w:val="1"/>
              </w:numPr>
              <w:spacing w:line="260" w:lineRule="exact"/>
              <w:ind w:left="218" w:hanging="218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使用彰化師大雲端學院。</w:t>
            </w:r>
          </w:p>
        </w:tc>
      </w:tr>
      <w:tr w:rsidR="004210E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2-</w:t>
            </w:r>
          </w:p>
          <w:p w:rsidR="004210E3" w:rsidRDefault="00C140E0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自我發展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志趣熱情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志趣熱情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才幹優勢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4210E3" w:rsidRDefault="00C140E0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B4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才幹優勢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4210E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210E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3-</w:t>
            </w:r>
          </w:p>
          <w:p w:rsidR="004210E3" w:rsidRDefault="00C140E0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環境建構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路徑探索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路徑探索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社會關懷</w:t>
            </w:r>
          </w:p>
          <w:p w:rsidR="004210E3" w:rsidRDefault="00C140E0">
            <w:pPr>
              <w:spacing w:line="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服務學習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4210E3">
            <w:pPr>
              <w:pStyle w:val="a3"/>
              <w:widowControl w:val="0"/>
              <w:numPr>
                <w:ilvl w:val="0"/>
                <w:numId w:val="2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  <w:tr w:rsidR="004210E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單元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4-</w:t>
            </w:r>
          </w:p>
          <w:p w:rsidR="004210E3" w:rsidRDefault="00C140E0">
            <w:pPr>
              <w:spacing w:line="26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夢想實踐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D1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圓夢計畫</w:t>
            </w:r>
          </w:p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D2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超越衝突</w:t>
            </w:r>
          </w:p>
          <w:p w:rsidR="004210E3" w:rsidRDefault="00C140E0">
            <w:pPr>
              <w:spacing w:line="0" w:lineRule="atLeast"/>
              <w:ind w:left="245" w:hanging="24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D3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時間管理</w:t>
            </w:r>
          </w:p>
          <w:p w:rsidR="004210E3" w:rsidRDefault="00C140E0">
            <w:pPr>
              <w:spacing w:line="260" w:lineRule="exact"/>
              <w:ind w:left="387" w:hanging="38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D4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享受萬變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4210E3">
            <w:pPr>
              <w:pStyle w:val="a3"/>
              <w:widowControl w:val="0"/>
              <w:numPr>
                <w:ilvl w:val="0"/>
                <w:numId w:val="3"/>
              </w:numPr>
              <w:spacing w:line="260" w:lineRule="exact"/>
              <w:ind w:left="218" w:hanging="218"/>
              <w:rPr>
                <w:rFonts w:ascii="Times New Roman" w:eastAsia="標楷體" w:hAnsi="Times New Roman" w:cs="Times New Roman"/>
              </w:rPr>
            </w:pPr>
          </w:p>
        </w:tc>
      </w:tr>
    </w:tbl>
    <w:p w:rsidR="004210E3" w:rsidRDefault="00C140E0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</w:pPr>
      <w:r>
        <w:rPr>
          <w:rFonts w:ascii="標楷體" w:eastAsia="標楷體" w:hAnsi="標楷體" w:cs="Times New Roman"/>
          <w:b/>
          <w:color w:val="auto"/>
          <w:sz w:val="24"/>
          <w:szCs w:val="24"/>
          <w:shd w:val="clear" w:color="auto" w:fill="FFFFFF"/>
        </w:rPr>
        <w:t>師資介紹</w:t>
      </w:r>
    </w:p>
    <w:tbl>
      <w:tblPr>
        <w:tblW w:w="8922" w:type="dxa"/>
        <w:tblInd w:w="7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1559"/>
        <w:gridCol w:w="1701"/>
        <w:gridCol w:w="4388"/>
      </w:tblGrid>
      <w:tr w:rsidR="004210E3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授課教師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學歷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專長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經歷</w:t>
            </w:r>
          </w:p>
        </w:tc>
      </w:tr>
      <w:tr w:rsidR="004210E3">
        <w:tblPrEx>
          <w:tblCellMar>
            <w:top w:w="0" w:type="dxa"/>
            <w:bottom w:w="0" w:type="dxa"/>
          </w:tblCellMar>
        </w:tblPrEx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劉淑慧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美國普度大學</w:t>
            </w:r>
          </w:p>
          <w:p w:rsidR="004210E3" w:rsidRDefault="00C140E0">
            <w:pPr>
              <w:spacing w:line="0" w:lineRule="atLeast"/>
            </w:pPr>
            <w:r>
              <w:rPr>
                <w:rFonts w:ascii="標楷體" w:eastAsia="標楷體" w:hAnsi="標楷體"/>
                <w:sz w:val="24"/>
                <w:szCs w:val="24"/>
              </w:rPr>
              <w:t>諮商教育博士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生涯輔導與諮商</w:t>
            </w:r>
          </w:p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超個人心理學與諮商</w:t>
            </w:r>
          </w:p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現象學心理學</w:t>
            </w:r>
          </w:p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敘事心理學</w:t>
            </w:r>
          </w:p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生涯資訊與輔導系統</w:t>
            </w:r>
          </w:p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研究典範與方法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國立彰化師範大學輔導與</w:t>
            </w:r>
            <w:proofErr w:type="gramStart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諮</w:t>
            </w:r>
            <w:proofErr w:type="gramEnd"/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商學系專任教授</w:t>
            </w:r>
          </w:p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國立彰化師範大學華人生涯研究中心主任</w:t>
            </w:r>
          </w:p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台灣生涯發展與諮詢學會常務理事兼任專業資源委員會召集人</w:t>
            </w:r>
          </w:p>
          <w:p w:rsidR="004210E3" w:rsidRDefault="00C140E0">
            <w:pPr>
              <w:pStyle w:val="a3"/>
              <w:numPr>
                <w:ilvl w:val="0"/>
                <w:numId w:val="4"/>
              </w:numPr>
              <w:spacing w:line="0" w:lineRule="atLeast"/>
              <w:ind w:left="176" w:hanging="197"/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  <w:shd w:val="clear" w:color="auto" w:fill="FFFFFF"/>
              </w:rPr>
              <w:t>台灣輔導與諮商學會理事</w:t>
            </w:r>
          </w:p>
        </w:tc>
      </w:tr>
    </w:tbl>
    <w:p w:rsidR="004210E3" w:rsidRDefault="004210E3">
      <w:pPr>
        <w:spacing w:before="180" w:line="0" w:lineRule="atLeast"/>
        <w:ind w:left="706" w:firstLine="3"/>
        <w:rPr>
          <w:rFonts w:ascii="標楷體" w:eastAsia="標楷體" w:hAnsi="標楷體" w:cs="Times New Roman"/>
          <w:b/>
          <w:color w:val="auto"/>
          <w:sz w:val="2"/>
          <w:szCs w:val="2"/>
          <w:shd w:val="clear" w:color="auto" w:fill="FFFFFF"/>
        </w:rPr>
      </w:pPr>
    </w:p>
    <w:sectPr w:rsidR="004210E3">
      <w:headerReference w:type="default" r:id="rId10"/>
      <w:footerReference w:type="default" r:id="rId11"/>
      <w:pgSz w:w="11906" w:h="16838"/>
      <w:pgMar w:top="567" w:right="1134" w:bottom="567" w:left="1134" w:header="0" w:footer="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40E0">
      <w:pPr>
        <w:spacing w:line="240" w:lineRule="auto"/>
      </w:pPr>
      <w:r>
        <w:separator/>
      </w:r>
    </w:p>
  </w:endnote>
  <w:endnote w:type="continuationSeparator" w:id="0">
    <w:p w:rsidR="00000000" w:rsidRDefault="00C14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09" w:rsidRDefault="00C140E0">
    <w:pPr>
      <w:pStyle w:val="a6"/>
      <w:ind w:right="800"/>
    </w:pPr>
    <w:r>
      <w:rPr>
        <w:rFonts w:ascii="標楷體" w:eastAsia="標楷體" w:hAnsi="標楷體"/>
        <w:noProof/>
      </w:rPr>
      <w:drawing>
        <wp:inline distT="0" distB="0" distL="0" distR="0">
          <wp:extent cx="6185916" cy="561313"/>
          <wp:effectExtent l="0" t="0" r="5334" b="0"/>
          <wp:docPr id="2" name="Picture 2" descr="D:\進教研陳純恩\文宣設計\TTQS\桌牌底圖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3649" b="5431"/>
                  <a:stretch>
                    <a:fillRect/>
                  </a:stretch>
                </pic:blipFill>
                <pic:spPr>
                  <a:xfrm>
                    <a:off x="0" y="0"/>
                    <a:ext cx="6185916" cy="5613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F1C09" w:rsidRDefault="00C140E0">
    <w:pPr>
      <w:pStyle w:val="a6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40E0">
      <w:pPr>
        <w:spacing w:line="240" w:lineRule="auto"/>
      </w:pPr>
      <w:r>
        <w:separator/>
      </w:r>
    </w:p>
  </w:footnote>
  <w:footnote w:type="continuationSeparator" w:id="0">
    <w:p w:rsidR="00000000" w:rsidRDefault="00C14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C09" w:rsidRDefault="00C140E0">
    <w:pPr>
      <w:pStyle w:val="a4"/>
    </w:pPr>
  </w:p>
  <w:p w:rsidR="004F1C09" w:rsidRDefault="00C140E0">
    <w:pPr>
      <w:pStyle w:val="a4"/>
    </w:pPr>
    <w:r>
      <w:rPr>
        <w:noProof/>
      </w:rPr>
      <w:drawing>
        <wp:inline distT="0" distB="0" distL="0" distR="0">
          <wp:extent cx="6120134" cy="917691"/>
          <wp:effectExtent l="0" t="0" r="0" b="0"/>
          <wp:docPr id="1" name="圖片 5" descr="D:\進教研陳純恩\文宣設計\學校風景\banner003_banner0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9176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082C"/>
    <w:multiLevelType w:val="multilevel"/>
    <w:tmpl w:val="42CE29F4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28F640B"/>
    <w:multiLevelType w:val="multilevel"/>
    <w:tmpl w:val="9D30A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F353EB"/>
    <w:multiLevelType w:val="multilevel"/>
    <w:tmpl w:val="30F6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6604D3"/>
    <w:multiLevelType w:val="multilevel"/>
    <w:tmpl w:val="A566C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10E3"/>
    <w:rsid w:val="004210E3"/>
    <w:rsid w:val="00C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E6607-E0D7-4B92-B3F9-ADAB49A3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3"/>
      <w:sz w:val="52"/>
      <w:szCs w:val="52"/>
    </w:rPr>
  </w:style>
  <w:style w:type="paragraph" w:styleId="2">
    <w:name w:val="heading 2"/>
    <w:basedOn w:val="a"/>
    <w:pPr>
      <w:spacing w:before="100" w:after="100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customStyle="1" w:styleId="font0">
    <w:name w:val="font0"/>
    <w:basedOn w:val="a"/>
    <w:pPr>
      <w:spacing w:before="100" w:after="100"/>
    </w:pPr>
    <w:rPr>
      <w:rFonts w:ascii="新細明體" w:hAnsi="新細明體" w:cs="Times New Roman"/>
      <w:szCs w:val="24"/>
    </w:rPr>
  </w:style>
  <w:style w:type="paragraph" w:styleId="aa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customStyle="1" w:styleId="ac">
    <w:name w:val="附表一"/>
    <w:basedOn w:val="a"/>
    <w:autoRedefine/>
    <w:pPr>
      <w:snapToGrid w:val="0"/>
      <w:spacing w:line="480" w:lineRule="exact"/>
      <w:ind w:left="1985" w:hanging="1277"/>
    </w:pPr>
    <w:rPr>
      <w:rFonts w:ascii="標楷體" w:eastAsia="標楷體" w:hAnsi="標楷體" w:cs="Times New Roman"/>
      <w:sz w:val="28"/>
      <w:szCs w:val="28"/>
    </w:rPr>
  </w:style>
  <w:style w:type="paragraph" w:styleId="ad">
    <w:name w:val="annotation text"/>
    <w:basedOn w:val="a"/>
    <w:rPr>
      <w:rFonts w:ascii="Times New Roman" w:hAnsi="Times New Roman" w:cs="Times New Roman"/>
      <w:szCs w:val="20"/>
    </w:rPr>
  </w:style>
  <w:style w:type="character" w:customStyle="1" w:styleId="ae">
    <w:name w:val="註解文字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i/>
      <w:iCs/>
    </w:rPr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.ncue.edu.tw/cee/login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yujui@gm.ncue.edu.t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師大</dc:creator>
  <cp:lastModifiedBy>WuLun</cp:lastModifiedBy>
  <cp:revision>2</cp:revision>
  <cp:lastPrinted>2019-01-18T00:24:00Z</cp:lastPrinted>
  <dcterms:created xsi:type="dcterms:W3CDTF">2019-03-25T04:11:00Z</dcterms:created>
  <dcterms:modified xsi:type="dcterms:W3CDTF">2019-03-25T04:11:00Z</dcterms:modified>
</cp:coreProperties>
</file>